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sz w:val="24"/>
          <w:szCs w:val="24"/>
          <w:lang w:val="sr-RS"/>
        </w:rPr>
        <w:t>НАУЧНИ РАДОВИ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</w:rPr>
        <w:t>Михаиловић, М. (2021). Горан Скробоња и Ден Симонс: час имагологије</w:t>
      </w:r>
      <w:r>
        <w:rPr>
          <w:rFonts w:cs="Times New Roman"/>
          <w:i/>
          <w:sz w:val="24"/>
          <w:szCs w:val="24"/>
          <w:lang w:val="sr-RS"/>
        </w:rPr>
        <w:t>. Липар: лист за књижевност, уметност и културу</w:t>
      </w:r>
      <w:r>
        <w:rPr>
          <w:rFonts w:cs="Times New Roman"/>
          <w:sz w:val="24"/>
          <w:szCs w:val="24"/>
          <w:lang w:val="sr-RS"/>
        </w:rPr>
        <w:t xml:space="preserve">, 76, 217-228. </w:t>
      </w:r>
      <w:hyperlink r:id="rId2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</w:rPr>
        <w:t>Михаиловић, М. (2021). Два тајанствена посетиоца: „Гавран” Е. А. Поа и  „Спомен на Руварца” Л. Костића</w:t>
      </w:r>
      <w:r>
        <w:rPr>
          <w:rFonts w:cs="Times New Roman"/>
          <w:i/>
          <w:sz w:val="24"/>
          <w:szCs w:val="24"/>
        </w:rPr>
        <w:t>. Речи: часопис за књижевност, језик и културолошке студије</w:t>
      </w:r>
      <w:r>
        <w:rPr>
          <w:rFonts w:cs="Times New Roman"/>
          <w:sz w:val="24"/>
          <w:szCs w:val="24"/>
        </w:rPr>
        <w:t xml:space="preserve">, 14, 100-111. </w:t>
      </w:r>
      <w:hyperlink r:id="rId3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</w:rPr>
        <w:t xml:space="preserve">Михаиловић, М. (2021). Јеротеј Рачанин — први модерни путописац српске књижевности? </w:t>
      </w:r>
      <w:r>
        <w:rPr>
          <w:rFonts w:cs="Times New Roman"/>
          <w:i/>
          <w:sz w:val="24"/>
          <w:szCs w:val="24"/>
        </w:rPr>
        <w:t>Летопис Матице српске</w:t>
      </w:r>
      <w:r>
        <w:rPr>
          <w:rFonts w:cs="Times New Roman"/>
          <w:sz w:val="24"/>
          <w:szCs w:val="24"/>
        </w:rPr>
        <w:t xml:space="preserve">, 508/5, 674-685. </w:t>
      </w:r>
      <w:hyperlink r:id="rId4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</w:rPr>
        <w:t>Михаиловић, М. (2021). Сазвежђа на тротоару</w:t>
      </w:r>
      <w:r>
        <w:rPr>
          <w:rFonts w:cs="Times New Roman"/>
          <w:i/>
          <w:sz w:val="24"/>
          <w:szCs w:val="24"/>
        </w:rPr>
        <w:t xml:space="preserve">. </w:t>
      </w:r>
      <w:r>
        <w:rPr>
          <w:rFonts w:cs="Times New Roman"/>
          <w:i w:val="false"/>
          <w:iCs w:val="false"/>
          <w:sz w:val="24"/>
          <w:szCs w:val="24"/>
        </w:rPr>
        <w:t>У: Марићевић Балаћ, Ј. (уред.) (2021)</w:t>
      </w:r>
      <w:r>
        <w:rPr>
          <w:rFonts w:cs="Times New Roman"/>
          <w:i/>
          <w:sz w:val="24"/>
          <w:szCs w:val="24"/>
        </w:rPr>
        <w:t xml:space="preserve"> Тумачења сигнализма: зборник</w:t>
      </w:r>
      <w:r>
        <w:rPr>
          <w:rFonts w:cs="Times New Roman"/>
          <w:sz w:val="24"/>
          <w:szCs w:val="24"/>
        </w:rPr>
        <w:t>. Београд: Еверест Медиа; Међународна културна мрежа „Пројекат Растко”. 156-161</w:t>
      </w:r>
      <w:r>
        <w:rPr>
          <w:rFonts w:cs="Times New Roman"/>
          <w:b/>
          <w:sz w:val="24"/>
          <w:szCs w:val="24"/>
        </w:rPr>
        <w:t xml:space="preserve">. </w:t>
      </w:r>
      <w:hyperlink r:id="rId5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(2023). „Секс-апел” у међуратном Београду: родно читање </w:t>
      </w:r>
      <w:r>
        <w:rPr>
          <w:rFonts w:cs="Times New Roman"/>
          <w:i/>
          <w:iCs/>
          <w:sz w:val="24"/>
          <w:szCs w:val="24"/>
          <w:lang w:val="sr-RS"/>
        </w:rPr>
        <w:t>Теразија</w:t>
      </w:r>
      <w:r>
        <w:rPr>
          <w:rFonts w:cs="Times New Roman"/>
          <w:sz w:val="24"/>
          <w:szCs w:val="24"/>
          <w:lang w:val="sr-RS"/>
        </w:rPr>
        <w:t xml:space="preserve"> Бошка Токина. </w:t>
      </w:r>
      <w:r>
        <w:rPr>
          <w:rFonts w:cs="Times New Roman"/>
          <w:i/>
          <w:sz w:val="24"/>
          <w:szCs w:val="24"/>
          <w:lang w:val="sr-RS"/>
        </w:rPr>
        <w:t>Липар: лист за књижевност, уметност и културу</w:t>
      </w:r>
      <w:r>
        <w:rPr>
          <w:rFonts w:cs="Times New Roman"/>
          <w:sz w:val="24"/>
          <w:szCs w:val="24"/>
          <w:lang w:val="sr-RS"/>
        </w:rPr>
        <w:t xml:space="preserve">, 83, 69-82. </w:t>
      </w:r>
      <w:hyperlink r:id="rId6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>Михаиловић, М. (2023). Костићева критика „Три хајдука” Јована Јовановића Змаја у контексту „Спомена на Руварца”. Р</w:t>
      </w:r>
      <w:r>
        <w:rPr>
          <w:rFonts w:cs="Times New Roman"/>
          <w:i/>
          <w:iCs/>
          <w:sz w:val="24"/>
          <w:szCs w:val="24"/>
          <w:lang w:val="sr-RS"/>
        </w:rPr>
        <w:t>ечи: часопис за језик, књижевност и културолошке студије,</w:t>
      </w:r>
      <w:r>
        <w:rPr>
          <w:rFonts w:cs="Times New Roman"/>
          <w:sz w:val="24"/>
          <w:szCs w:val="24"/>
          <w:lang w:val="sr-RS"/>
        </w:rPr>
        <w:t xml:space="preserve"> 16, 13-26. </w:t>
      </w:r>
      <w:hyperlink r:id="rId7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i w:val="false"/>
          <w:iCs w:val="false"/>
          <w:sz w:val="24"/>
          <w:szCs w:val="24"/>
          <w:lang w:val="sr-RS"/>
        </w:rPr>
        <w:t xml:space="preserve">Михаиловић, М. (2023). Мотив очију у „Чуду у Силоаму” Борислава Пекића. </w:t>
      </w:r>
      <w:r>
        <w:rPr>
          <w:rFonts w:cs="Times New Roman"/>
          <w:i/>
          <w:iCs/>
          <w:sz w:val="24"/>
          <w:szCs w:val="24"/>
          <w:lang w:val="sr-RS"/>
        </w:rPr>
        <w:t>Зборник за језике и књижевност Филозофског факултета у Новом Саду</w:t>
      </w:r>
      <w:r>
        <w:rPr>
          <w:rFonts w:cs="Times New Roman"/>
          <w:i w:val="false"/>
          <w:iCs w:val="false"/>
          <w:sz w:val="24"/>
          <w:szCs w:val="24"/>
          <w:lang w:val="sr-RS"/>
        </w:rPr>
        <w:t xml:space="preserve">, 13, 181-192. </w:t>
      </w:r>
      <w:hyperlink r:id="rId8">
        <w:r>
          <w:rPr>
            <w:rStyle w:val="Hyperlink"/>
            <w:rFonts w:cs="Times New Roman"/>
            <w:i w:val="false"/>
            <w:iCs w:val="false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/>
          <w:sz w:val="24"/>
          <w:szCs w:val="24"/>
          <w:lang w:val="sr-RS"/>
        </w:rPr>
        <w:t xml:space="preserve">Михаиловић, М. (2023). Мркли рукопис Гојка Ђога. У: Марићевић Балаћ, Ј.–Миленковић, Ж. (уред.) (2023). </w:t>
      </w:r>
      <w:r>
        <w:rPr>
          <w:rFonts w:cs="Times New Roman"/>
          <w:i/>
          <w:iCs/>
          <w:sz w:val="24"/>
          <w:szCs w:val="24"/>
          <w:lang w:val="sr-RS"/>
        </w:rPr>
        <w:t>Гојко Ђого: надахнућа, феномени, загонетке: зборник радова</w:t>
      </w:r>
      <w:r>
        <w:rPr>
          <w:rFonts w:cs="Times New Roman"/>
          <w:sz w:val="24"/>
          <w:szCs w:val="24"/>
          <w:lang w:val="sr-RS"/>
        </w:rPr>
        <w:t>. Грачаница: Дом културе „Грачаница“. 61-67.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(2023). Трансмутација симбола у Андрићевим приповеткама о Томи Галусу. У: Костић Пахноглу, Т.–Марковић, О. (уред.) (2023). </w:t>
      </w:r>
      <w:r>
        <w:rPr>
          <w:rFonts w:cs="Times New Roman"/>
          <w:i/>
          <w:iCs/>
          <w:sz w:val="24"/>
          <w:szCs w:val="24"/>
          <w:lang w:val="sr-RS"/>
        </w:rPr>
        <w:t>Савремена филолошка проучавања младих истраживача I</w:t>
      </w:r>
      <w:r>
        <w:rPr>
          <w:rFonts w:cs="Times New Roman"/>
          <w:sz w:val="24"/>
          <w:szCs w:val="24"/>
          <w:lang w:val="sr-RS"/>
        </w:rPr>
        <w:t xml:space="preserve">. Ниш: Филозофски факултет Универзитета у Нишу, 2023. 77-86. </w:t>
      </w:r>
      <w:hyperlink r:id="rId9">
        <w:r>
          <w:rPr>
            <w:rStyle w:val="Hyperlink"/>
            <w:sz w:val="24"/>
            <w:szCs w:val="24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(2024). Ватра код Пекића: алхемијски преображаји Симеона Газде и Думетријуса кир Ангелоса. </w:t>
      </w:r>
      <w:r>
        <w:rPr>
          <w:rFonts w:cs="Times New Roman"/>
          <w:i/>
          <w:iCs/>
          <w:sz w:val="24"/>
          <w:szCs w:val="24"/>
          <w:lang w:val="sr-RS"/>
        </w:rPr>
        <w:t>Philologia Serbica</w:t>
      </w:r>
      <w:r>
        <w:rPr>
          <w:rFonts w:cs="Times New Roman"/>
          <w:sz w:val="24"/>
          <w:szCs w:val="24"/>
          <w:lang w:val="sr-RS"/>
        </w:rPr>
        <w:t>, IV/4, 323-343.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(2024). Доба краљице Симониде: од </w:t>
      </w:r>
      <w:r>
        <w:rPr>
          <w:rFonts w:cs="Times New Roman"/>
          <w:i/>
          <w:iCs/>
          <w:sz w:val="24"/>
          <w:szCs w:val="24"/>
          <w:lang w:val="sr-RS"/>
        </w:rPr>
        <w:t>Златног руна</w:t>
      </w:r>
      <w:r>
        <w:rPr>
          <w:rFonts w:cs="Times New Roman"/>
          <w:sz w:val="24"/>
          <w:szCs w:val="24"/>
          <w:lang w:val="sr-RS"/>
        </w:rPr>
        <w:t xml:space="preserve"> до „златне легенде”. </w:t>
      </w:r>
      <w:r>
        <w:rPr>
          <w:rFonts w:cs="Times New Roman"/>
          <w:i/>
          <w:iCs/>
          <w:sz w:val="24"/>
          <w:szCs w:val="24"/>
          <w:lang w:val="sr-RS"/>
        </w:rPr>
        <w:t>Детињство: часопис о књижевности за децу</w:t>
      </w:r>
      <w:r>
        <w:rPr>
          <w:rFonts w:cs="Times New Roman"/>
          <w:sz w:val="24"/>
          <w:szCs w:val="24"/>
          <w:lang w:val="sr-RS"/>
        </w:rPr>
        <w:t xml:space="preserve">, L/3, 101-112. </w:t>
      </w:r>
      <w:hyperlink r:id="rId10">
        <w:r>
          <w:rPr>
            <w:rStyle w:val="Hyperlink"/>
            <w:sz w:val="24"/>
            <w:szCs w:val="24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(2024). Језик као средство карактеризације Симеона Хаџије из </w:t>
      </w:r>
      <w:r>
        <w:rPr>
          <w:rFonts w:cs="Times New Roman"/>
          <w:i/>
          <w:iCs/>
          <w:sz w:val="24"/>
          <w:szCs w:val="24"/>
          <w:lang w:val="sr-RS"/>
        </w:rPr>
        <w:t>Златног руна</w:t>
      </w:r>
      <w:r>
        <w:rPr>
          <w:rFonts w:cs="Times New Roman"/>
          <w:sz w:val="24"/>
          <w:szCs w:val="24"/>
          <w:lang w:val="sr-RS"/>
        </w:rPr>
        <w:t xml:space="preserve"> Борислава Пекића. Прилози проучавању језика, 55, 179-193. </w:t>
      </w:r>
      <w:hyperlink r:id="rId11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sz w:val="24"/>
          <w:szCs w:val="24"/>
          <w:lang w:val="sr-RS"/>
        </w:rPr>
        <w:t xml:space="preserve">Михаиловић, М. (2024). Прича у причи: Конструкција херојског идентитета у роману </w:t>
      </w:r>
      <w:r>
        <w:rPr>
          <w:rFonts w:cs="Times New Roman"/>
          <w:i/>
          <w:iCs/>
          <w:sz w:val="24"/>
          <w:szCs w:val="24"/>
          <w:lang w:val="sr-RS"/>
        </w:rPr>
        <w:t>Брежуљак Вотершип</w:t>
      </w:r>
      <w:r>
        <w:rPr>
          <w:rFonts w:cs="Times New Roman"/>
          <w:sz w:val="24"/>
          <w:szCs w:val="24"/>
          <w:lang w:val="sr-RS"/>
        </w:rPr>
        <w:t xml:space="preserve"> Ричарда Адамса. </w:t>
      </w:r>
      <w:r>
        <w:rPr>
          <w:rFonts w:cs="Times New Roman"/>
          <w:i/>
          <w:iCs/>
          <w:sz w:val="24"/>
          <w:szCs w:val="24"/>
          <w:lang w:val="sr-RS"/>
        </w:rPr>
        <w:t>Детињство: часопис о књижевности за децу</w:t>
      </w:r>
      <w:r>
        <w:rPr>
          <w:rFonts w:cs="Times New Roman"/>
          <w:sz w:val="24"/>
          <w:szCs w:val="24"/>
          <w:lang w:val="sr-RS"/>
        </w:rPr>
        <w:t xml:space="preserve">, L/1, 153-162. </w:t>
      </w:r>
      <w:hyperlink r:id="rId12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cs="Times New Roman"/>
          <w:i w:val="false"/>
          <w:iCs w:val="false"/>
          <w:sz w:val="24"/>
          <w:szCs w:val="24"/>
          <w:lang w:val="sr-RS"/>
        </w:rPr>
        <w:t xml:space="preserve">Михаиловић, М. (2024). Цариград у </w:t>
      </w:r>
      <w:r>
        <w:rPr>
          <w:rFonts w:cs="Times New Roman"/>
          <w:i/>
          <w:iCs/>
          <w:sz w:val="24"/>
          <w:szCs w:val="24"/>
          <w:lang w:val="sr-RS"/>
        </w:rPr>
        <w:t>Златном руну</w:t>
      </w:r>
      <w:r>
        <w:rPr>
          <w:rFonts w:cs="Times New Roman"/>
          <w:i w:val="false"/>
          <w:iCs w:val="false"/>
          <w:sz w:val="24"/>
          <w:szCs w:val="24"/>
          <w:lang w:val="sr-RS"/>
        </w:rPr>
        <w:t xml:space="preserve"> Борислава Пекића. </w:t>
      </w:r>
      <w:r>
        <w:rPr>
          <w:rFonts w:cs="Times New Roman"/>
          <w:i/>
          <w:iCs/>
          <w:sz w:val="24"/>
          <w:szCs w:val="24"/>
          <w:lang w:val="sr-RS"/>
        </w:rPr>
        <w:t>Зборник Матице српске за књижевност и језик</w:t>
      </w:r>
      <w:r>
        <w:rPr>
          <w:rFonts w:cs="Times New Roman"/>
          <w:i w:val="false"/>
          <w:iCs w:val="false"/>
          <w:sz w:val="24"/>
          <w:szCs w:val="24"/>
          <w:lang w:val="sr-RS"/>
        </w:rPr>
        <w:t xml:space="preserve">, 72/3, 995-1014. </w:t>
      </w:r>
      <w:hyperlink r:id="rId13">
        <w:r>
          <w:rPr>
            <w:rStyle w:val="Hyperlink"/>
            <w:rFonts w:cs="Times New Roman"/>
            <w:i w:val="false"/>
            <w:iCs w:val="false"/>
            <w:sz w:val="24"/>
            <w:szCs w:val="24"/>
            <w:lang w:val="sr-RS"/>
          </w:rPr>
          <w:t>ЛИНК</w:t>
        </w:r>
      </w:hyperlink>
    </w:p>
    <w:p>
      <w:pPr>
        <w:pStyle w:val="Normal"/>
        <w:numPr>
          <w:ilvl w:val="0"/>
          <w:numId w:val="1"/>
        </w:numPr>
        <w:spacing w:before="0" w:after="16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/>
          <w:sz w:val="24"/>
          <w:szCs w:val="24"/>
          <w:lang w:val="sr-RS"/>
        </w:rPr>
        <w:t xml:space="preserve">Михаиловић, М. (2025). Градови мишева у </w:t>
      </w:r>
      <w:r>
        <w:rPr>
          <w:rFonts w:cs="Times New Roman"/>
          <w:i/>
          <w:iCs/>
          <w:sz w:val="24"/>
          <w:szCs w:val="24"/>
          <w:lang w:val="sr-RS"/>
        </w:rPr>
        <w:t>Редволу</w:t>
      </w:r>
      <w:r>
        <w:rPr>
          <w:rFonts w:cs="Times New Roman"/>
          <w:sz w:val="24"/>
          <w:szCs w:val="24"/>
          <w:lang w:val="sr-RS"/>
        </w:rPr>
        <w:t xml:space="preserve"> Брајана Џејкса и </w:t>
      </w:r>
      <w:r>
        <w:rPr>
          <w:rFonts w:cs="Times New Roman"/>
          <w:i/>
          <w:iCs/>
          <w:sz w:val="24"/>
          <w:szCs w:val="24"/>
          <w:lang w:val="sr-RS"/>
        </w:rPr>
        <w:t>Мишјој стражи</w:t>
      </w:r>
      <w:r>
        <w:rPr>
          <w:rFonts w:cs="Times New Roman"/>
          <w:sz w:val="24"/>
          <w:szCs w:val="24"/>
          <w:lang w:val="sr-RS"/>
        </w:rPr>
        <w:t xml:space="preserve"> Дејвида Питерсена. </w:t>
      </w:r>
      <w:r>
        <w:rPr>
          <w:rFonts w:cs="Times New Roman"/>
          <w:i/>
          <w:iCs/>
          <w:sz w:val="24"/>
          <w:szCs w:val="24"/>
          <w:lang w:val="sr-RS"/>
        </w:rPr>
        <w:t>Детињство: часопис о књижевности за децу</w:t>
      </w:r>
      <w:r>
        <w:rPr>
          <w:rFonts w:cs="Times New Roman"/>
          <w:sz w:val="24"/>
          <w:szCs w:val="24"/>
          <w:lang w:val="sr-RS"/>
        </w:rPr>
        <w:t xml:space="preserve">, LI/1, 105-116. </w:t>
      </w:r>
      <w:hyperlink r:id="rId14">
        <w:r>
          <w:rPr>
            <w:rStyle w:val="Hyperlink"/>
            <w:rFonts w:cs="Times New Roman"/>
            <w:sz w:val="24"/>
            <w:szCs w:val="24"/>
            <w:lang w:val="sr-RS"/>
          </w:rPr>
          <w:t>ЛИНК</w:t>
        </w:r>
      </w:hyperlink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083157"/>
    <w:rPr>
      <w:color w:themeColor="hyperlink"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157"/>
    <w:rPr>
      <w:color w:themeColor="followedHyperlink" w:val="954F72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94c9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94c9f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94c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94c9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ub.kg.ac.rs/doi/casopisi/lipar/10-46793-lipar76-217m/" TargetMode="External"/><Relationship Id="rId3" Type="http://schemas.openxmlformats.org/officeDocument/2006/relationships/hyperlink" Target="https://reci.rs/index.php/Reci/article/view/179/157" TargetMode="External"/><Relationship Id="rId4" Type="http://schemas.openxmlformats.org/officeDocument/2006/relationships/hyperlink" Target="https://www.maticasrpska.org.rs/letopis/letopis_508_5/09%20Mihailovic.pdf" TargetMode="External"/><Relationship Id="rId5" Type="http://schemas.openxmlformats.org/officeDocument/2006/relationships/hyperlink" Target="https://www.rastko.rs/knjizevnost/signalizam/pdf/zbornik-tumacenja-signalizma-2021.pdf" TargetMode="External"/><Relationship Id="rId6" Type="http://schemas.openxmlformats.org/officeDocument/2006/relationships/hyperlink" Target="https://doi.ub.kg.ac.rs/doi/casopisi/10-46793-lipar83-069m/" TargetMode="External"/><Relationship Id="rId7" Type="http://schemas.openxmlformats.org/officeDocument/2006/relationships/hyperlink" Target="https://reci.rs/index.php/Reci/article/view/216" TargetMode="External"/><Relationship Id="rId8" Type="http://schemas.openxmlformats.org/officeDocument/2006/relationships/hyperlink" Target="https://zjik.ff.uns.ac.rs/index.php/zjik/article/view/2282" TargetMode="External"/><Relationship Id="rId9" Type="http://schemas.openxmlformats.org/officeDocument/2006/relationships/hyperlink" Target="https://izdanja.filfak.ni.ac.rs/zbornici/2023/savremena-filoloska-proucavanja-mladih-istrazivaca-i" TargetMode="External"/><Relationship Id="rId10" Type="http://schemas.openxmlformats.org/officeDocument/2006/relationships/hyperlink" Target="https://zmajevedecjeigre.org.rs/wp-content/uploads/2024/12/Detinjstvo_04_2024.pdf" TargetMode="External"/><Relationship Id="rId11" Type="http://schemas.openxmlformats.org/officeDocument/2006/relationships/hyperlink" Target="https://ppj.ff.uns.ac.rs/index.php/ppj/article/view/2292" TargetMode="External"/><Relationship Id="rId12" Type="http://schemas.openxmlformats.org/officeDocument/2006/relationships/hyperlink" Target="https://doi.ub.kg.ac.rs/doi/10-46793-childhood24-1-153m/" TargetMode="External"/><Relationship Id="rId13" Type="http://schemas.openxmlformats.org/officeDocument/2006/relationships/hyperlink" Target="https://www.maticasrpska.org.rs/stariSajt/casopisi/ZMSKJ_72_3.pdf" TargetMode="External"/><Relationship Id="rId14" Type="http://schemas.openxmlformats.org/officeDocument/2006/relationships/hyperlink" Target="https://doi.ub.kg.ac.rs/doi/childhood25-1-105m/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LibreOffice/24.2.7.2$Linux_X86_64 LibreOffice_project/420$Build-2</Application>
  <AppVersion>15.0000</AppVersion>
  <Pages>2</Pages>
  <Words>363</Words>
  <Characters>2209</Characters>
  <CharactersWithSpaces>2541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2022-10-11T09:09:00Z</dcterms:created>
  <dc:creator>Korisnik</dc:creator>
  <dc:description/>
  <dc:language>en-US</dc:language>
  <cp:lastModifiedBy/>
  <dcterms:modified xsi:type="dcterms:W3CDTF">2025-10-29T12:03:55Z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